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5E" w:rsidRPr="00E55B6D" w:rsidRDefault="0069365E" w:rsidP="0069365E">
      <w:pPr>
        <w:pStyle w:val="Header"/>
        <w:tabs>
          <w:tab w:val="clear" w:pos="8640"/>
          <w:tab w:val="right" w:pos="9360"/>
        </w:tabs>
        <w:ind w:left="-1260" w:right="-720"/>
        <w:rPr>
          <w:rFonts w:ascii="Calibri" w:hAnsi="Calibri"/>
          <w:b/>
          <w:sz w:val="22"/>
          <w:szCs w:val="22"/>
        </w:rPr>
      </w:pPr>
      <w:r w:rsidRPr="00767BC1">
        <w:rPr>
          <w:rFonts w:ascii="Calibri" w:hAnsi="Calibri"/>
          <w:b/>
          <w:sz w:val="32"/>
        </w:rPr>
        <w:t xml:space="preserve">                </w:t>
      </w:r>
      <w:r w:rsidRPr="00E55B6D">
        <w:rPr>
          <w:rFonts w:ascii="Calibri" w:hAnsi="Calibri"/>
          <w:b/>
        </w:rPr>
        <w:t>Job description</w:t>
      </w:r>
    </w:p>
    <w:p w:rsidR="0069365E" w:rsidRPr="00FA3ED0" w:rsidRDefault="0069365E" w:rsidP="0069365E">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69365E" w:rsidRPr="00FA3ED0" w:rsidTr="00CD0E78">
        <w:trPr>
          <w:trHeight w:val="490"/>
        </w:trPr>
        <w:tc>
          <w:tcPr>
            <w:tcW w:w="1727" w:type="dxa"/>
            <w:vAlign w:val="center"/>
          </w:tcPr>
          <w:p w:rsidR="0069365E" w:rsidRPr="00FA3ED0" w:rsidRDefault="0069365E" w:rsidP="00CD0E78">
            <w:pPr>
              <w:rPr>
                <w:rFonts w:ascii="Calibri" w:hAnsi="Calibri" w:cs="Arial"/>
                <w:sz w:val="22"/>
                <w:szCs w:val="22"/>
              </w:rPr>
            </w:pPr>
            <w:r w:rsidRPr="00FA3ED0">
              <w:rPr>
                <w:rFonts w:ascii="Calibri" w:hAnsi="Calibri" w:cs="Arial"/>
                <w:b/>
                <w:sz w:val="22"/>
                <w:szCs w:val="22"/>
              </w:rPr>
              <w:t>Full name</w:t>
            </w:r>
          </w:p>
        </w:tc>
        <w:tc>
          <w:tcPr>
            <w:tcW w:w="7129" w:type="dxa"/>
            <w:vAlign w:val="center"/>
          </w:tcPr>
          <w:p w:rsidR="0069365E" w:rsidRPr="00FA3ED0" w:rsidRDefault="0069365E" w:rsidP="00CD0E78">
            <w:pPr>
              <w:ind w:left="72"/>
              <w:rPr>
                <w:rFonts w:ascii="Calibri" w:hAnsi="Calibri" w:cs="Arial"/>
                <w:sz w:val="22"/>
                <w:szCs w:val="22"/>
              </w:rPr>
            </w:pPr>
            <w:r>
              <w:rPr>
                <w:rFonts w:ascii="Calibri" w:hAnsi="Calibri" w:cs="Arial"/>
                <w:sz w:val="22"/>
                <w:szCs w:val="22"/>
              </w:rPr>
              <w:t>Recruiting for candidate in process</w:t>
            </w:r>
          </w:p>
        </w:tc>
      </w:tr>
      <w:tr w:rsidR="0069365E" w:rsidRPr="00FA3ED0" w:rsidTr="00CD0E78">
        <w:trPr>
          <w:trHeight w:val="490"/>
        </w:trPr>
        <w:tc>
          <w:tcPr>
            <w:tcW w:w="1728" w:type="dxa"/>
            <w:vAlign w:val="center"/>
          </w:tcPr>
          <w:p w:rsidR="0069365E" w:rsidRPr="00FA3ED0" w:rsidRDefault="0069365E" w:rsidP="00CD0E78">
            <w:pPr>
              <w:rPr>
                <w:rFonts w:ascii="Calibri" w:hAnsi="Calibri" w:cs="Arial"/>
                <w:sz w:val="22"/>
                <w:szCs w:val="22"/>
              </w:rPr>
            </w:pPr>
            <w:r w:rsidRPr="00FA3ED0">
              <w:rPr>
                <w:rFonts w:ascii="Calibri" w:hAnsi="Calibri" w:cs="Arial"/>
                <w:b/>
                <w:sz w:val="22"/>
                <w:szCs w:val="22"/>
              </w:rPr>
              <w:t>Job Title</w:t>
            </w:r>
          </w:p>
        </w:tc>
        <w:tc>
          <w:tcPr>
            <w:tcW w:w="7134" w:type="dxa"/>
            <w:vAlign w:val="center"/>
          </w:tcPr>
          <w:p w:rsidR="0069365E" w:rsidRPr="00FA3ED0" w:rsidRDefault="0069365E" w:rsidP="00CD0E78">
            <w:pPr>
              <w:ind w:left="72"/>
              <w:rPr>
                <w:rFonts w:ascii="Calibri" w:hAnsi="Calibri" w:cs="Arial"/>
                <w:sz w:val="22"/>
                <w:szCs w:val="22"/>
              </w:rPr>
            </w:pPr>
            <w:r>
              <w:rPr>
                <w:rFonts w:ascii="Calibri" w:hAnsi="Calibri" w:cs="Arial"/>
                <w:sz w:val="22"/>
                <w:szCs w:val="22"/>
              </w:rPr>
              <w:t xml:space="preserve">Fellow, TMTT Scientific Communications </w:t>
            </w:r>
            <w:r>
              <w:rPr>
                <w:rFonts w:ascii="Calibri" w:hAnsi="Calibri" w:cs="Arial"/>
                <w:sz w:val="22"/>
                <w:szCs w:val="22"/>
              </w:rPr>
              <w:t>2-year fellowship</w:t>
            </w:r>
          </w:p>
        </w:tc>
      </w:tr>
      <w:tr w:rsidR="0069365E" w:rsidRPr="00FA3ED0" w:rsidTr="00CD0E78">
        <w:trPr>
          <w:trHeight w:val="490"/>
        </w:trPr>
        <w:tc>
          <w:tcPr>
            <w:tcW w:w="1728" w:type="dxa"/>
            <w:vAlign w:val="center"/>
          </w:tcPr>
          <w:p w:rsidR="0069365E" w:rsidRPr="00FA3ED0" w:rsidRDefault="0069365E" w:rsidP="00CD0E78">
            <w:pPr>
              <w:rPr>
                <w:rFonts w:ascii="Calibri" w:hAnsi="Calibri" w:cs="Arial"/>
                <w:b/>
                <w:sz w:val="22"/>
                <w:szCs w:val="22"/>
              </w:rPr>
            </w:pPr>
            <w:r>
              <w:rPr>
                <w:rFonts w:ascii="Calibri" w:hAnsi="Calibri" w:cs="Arial"/>
                <w:b/>
                <w:sz w:val="22"/>
                <w:szCs w:val="22"/>
              </w:rPr>
              <w:t>Job Location</w:t>
            </w:r>
          </w:p>
        </w:tc>
        <w:tc>
          <w:tcPr>
            <w:tcW w:w="7134" w:type="dxa"/>
            <w:vAlign w:val="center"/>
          </w:tcPr>
          <w:p w:rsidR="0069365E" w:rsidRDefault="0069365E" w:rsidP="00CD0E78">
            <w:pPr>
              <w:ind w:left="72"/>
              <w:rPr>
                <w:rFonts w:ascii="Calibri" w:hAnsi="Calibri" w:cs="Arial"/>
                <w:sz w:val="22"/>
                <w:szCs w:val="22"/>
              </w:rPr>
            </w:pPr>
            <w:r>
              <w:rPr>
                <w:rFonts w:ascii="Calibri" w:hAnsi="Calibri" w:cs="Arial"/>
                <w:sz w:val="22"/>
                <w:szCs w:val="22"/>
              </w:rPr>
              <w:t>Irvine, CA</w:t>
            </w:r>
          </w:p>
        </w:tc>
      </w:tr>
      <w:tr w:rsidR="0069365E" w:rsidRPr="00FA3ED0" w:rsidTr="00CD0E78">
        <w:trPr>
          <w:trHeight w:val="490"/>
        </w:trPr>
        <w:tc>
          <w:tcPr>
            <w:tcW w:w="1728" w:type="dxa"/>
            <w:vAlign w:val="center"/>
          </w:tcPr>
          <w:p w:rsidR="0069365E" w:rsidRPr="00FA3ED0" w:rsidRDefault="0069365E" w:rsidP="00CD0E78">
            <w:pPr>
              <w:rPr>
                <w:rFonts w:ascii="Calibri" w:hAnsi="Calibri" w:cs="Arial"/>
                <w:b/>
                <w:sz w:val="22"/>
                <w:szCs w:val="22"/>
              </w:rPr>
            </w:pPr>
            <w:r w:rsidRPr="00FA3ED0">
              <w:rPr>
                <w:rFonts w:ascii="Calibri" w:hAnsi="Calibri" w:cs="Arial"/>
                <w:b/>
                <w:sz w:val="22"/>
                <w:szCs w:val="22"/>
              </w:rPr>
              <w:t>Name / Title of Manager</w:t>
            </w:r>
          </w:p>
        </w:tc>
        <w:tc>
          <w:tcPr>
            <w:tcW w:w="7134" w:type="dxa"/>
            <w:vAlign w:val="center"/>
          </w:tcPr>
          <w:p w:rsidR="0069365E" w:rsidRDefault="0069365E" w:rsidP="00CD0E78">
            <w:pPr>
              <w:ind w:left="72"/>
              <w:rPr>
                <w:rFonts w:ascii="Calibri" w:hAnsi="Calibri" w:cs="Arial"/>
                <w:sz w:val="22"/>
                <w:szCs w:val="22"/>
              </w:rPr>
            </w:pPr>
            <w:r>
              <w:rPr>
                <w:rFonts w:ascii="Calibri" w:hAnsi="Calibri" w:cs="Arial"/>
                <w:sz w:val="22"/>
                <w:szCs w:val="22"/>
              </w:rPr>
              <w:t xml:space="preserve">TBD, Manager </w:t>
            </w:r>
            <w:r w:rsidRPr="00121305">
              <w:rPr>
                <w:rFonts w:ascii="Calibri" w:hAnsi="Calibri" w:cs="Arial"/>
                <w:sz w:val="22"/>
                <w:szCs w:val="22"/>
              </w:rPr>
              <w:t>Scien</w:t>
            </w:r>
            <w:r>
              <w:rPr>
                <w:rFonts w:ascii="Calibri" w:hAnsi="Calibri" w:cs="Arial"/>
                <w:sz w:val="22"/>
                <w:szCs w:val="22"/>
              </w:rPr>
              <w:t xml:space="preserve">tific Communications, </w:t>
            </w:r>
            <w:r w:rsidRPr="00121305">
              <w:rPr>
                <w:rFonts w:ascii="Calibri" w:hAnsi="Calibri" w:cs="Arial"/>
                <w:sz w:val="22"/>
                <w:szCs w:val="22"/>
              </w:rPr>
              <w:t xml:space="preserve">Medical Affairs </w:t>
            </w:r>
          </w:p>
          <w:p w:rsidR="0069365E" w:rsidRPr="00FA3ED0" w:rsidRDefault="0069365E" w:rsidP="00CD0E78">
            <w:pPr>
              <w:ind w:left="72"/>
              <w:rPr>
                <w:rFonts w:ascii="Calibri" w:hAnsi="Calibri" w:cs="Arial"/>
                <w:sz w:val="22"/>
                <w:szCs w:val="22"/>
              </w:rPr>
            </w:pPr>
            <w:r w:rsidRPr="00121305">
              <w:rPr>
                <w:rFonts w:ascii="Calibri" w:hAnsi="Calibri" w:cs="Arial"/>
                <w:sz w:val="22"/>
                <w:szCs w:val="22"/>
              </w:rPr>
              <w:t>Transcatheter Mitral and Tricuspid Therapies (TMTT)</w:t>
            </w:r>
            <w:r>
              <w:rPr>
                <w:rFonts w:ascii="Calibri" w:hAnsi="Calibri" w:cs="Arial"/>
                <w:sz w:val="22"/>
                <w:szCs w:val="22"/>
              </w:rPr>
              <w:t xml:space="preserve"> Division</w:t>
            </w:r>
          </w:p>
        </w:tc>
      </w:tr>
      <w:tr w:rsidR="0069365E" w:rsidRPr="00FA3ED0" w:rsidTr="00CD0E78">
        <w:trPr>
          <w:trHeight w:val="490"/>
        </w:trPr>
        <w:tc>
          <w:tcPr>
            <w:tcW w:w="1728" w:type="dxa"/>
            <w:vAlign w:val="center"/>
          </w:tcPr>
          <w:p w:rsidR="0069365E" w:rsidRPr="00FA3ED0" w:rsidRDefault="0069365E" w:rsidP="00CD0E78">
            <w:pPr>
              <w:rPr>
                <w:rFonts w:ascii="Calibri" w:hAnsi="Calibri" w:cs="Arial"/>
                <w:b/>
                <w:sz w:val="22"/>
                <w:szCs w:val="22"/>
              </w:rPr>
            </w:pPr>
            <w:r>
              <w:rPr>
                <w:rFonts w:ascii="Calibri" w:hAnsi="Calibri" w:cs="Arial"/>
                <w:b/>
                <w:sz w:val="22"/>
                <w:szCs w:val="22"/>
              </w:rPr>
              <w:t>Start d</w:t>
            </w:r>
            <w:r w:rsidRPr="00FA3ED0">
              <w:rPr>
                <w:rFonts w:ascii="Calibri" w:hAnsi="Calibri" w:cs="Arial"/>
                <w:b/>
                <w:sz w:val="22"/>
                <w:szCs w:val="22"/>
              </w:rPr>
              <w:t>ate</w:t>
            </w:r>
          </w:p>
        </w:tc>
        <w:tc>
          <w:tcPr>
            <w:tcW w:w="7134" w:type="dxa"/>
            <w:vAlign w:val="center"/>
          </w:tcPr>
          <w:p w:rsidR="0069365E" w:rsidRPr="00FA3ED0" w:rsidRDefault="0069365E" w:rsidP="00CD0E78">
            <w:pPr>
              <w:ind w:left="72"/>
              <w:rPr>
                <w:rFonts w:ascii="Calibri" w:hAnsi="Calibri" w:cs="Arial"/>
                <w:sz w:val="22"/>
                <w:szCs w:val="22"/>
              </w:rPr>
            </w:pPr>
            <w:r>
              <w:rPr>
                <w:rFonts w:ascii="Calibri" w:hAnsi="Calibri" w:cs="Arial"/>
                <w:sz w:val="22"/>
                <w:szCs w:val="22"/>
              </w:rPr>
              <w:t>November/December 2021</w:t>
            </w:r>
          </w:p>
        </w:tc>
      </w:tr>
      <w:tr w:rsidR="0069365E" w:rsidRPr="00FA3ED0" w:rsidTr="00CD0E78">
        <w:trPr>
          <w:trHeight w:val="490"/>
        </w:trPr>
        <w:tc>
          <w:tcPr>
            <w:tcW w:w="1727" w:type="dxa"/>
            <w:vAlign w:val="center"/>
          </w:tcPr>
          <w:p w:rsidR="0069365E" w:rsidRPr="00FA3ED0" w:rsidRDefault="0069365E" w:rsidP="00CD0E78">
            <w:pPr>
              <w:rPr>
                <w:rFonts w:ascii="Calibri" w:hAnsi="Calibri" w:cs="Arial"/>
                <w:b/>
                <w:sz w:val="22"/>
                <w:szCs w:val="22"/>
              </w:rPr>
            </w:pPr>
            <w:r>
              <w:rPr>
                <w:rFonts w:ascii="Calibri" w:hAnsi="Calibri" w:cs="Arial"/>
                <w:b/>
                <w:sz w:val="22"/>
                <w:szCs w:val="22"/>
              </w:rPr>
              <w:t>PharmD Class of</w:t>
            </w:r>
          </w:p>
        </w:tc>
        <w:tc>
          <w:tcPr>
            <w:tcW w:w="7129" w:type="dxa"/>
            <w:vAlign w:val="center"/>
          </w:tcPr>
          <w:p w:rsidR="0069365E" w:rsidRPr="00FA3ED0" w:rsidRDefault="0069365E" w:rsidP="00CD0E78">
            <w:pPr>
              <w:ind w:left="72"/>
              <w:rPr>
                <w:rFonts w:ascii="Calibri" w:hAnsi="Calibri" w:cs="Arial"/>
                <w:sz w:val="22"/>
                <w:szCs w:val="22"/>
              </w:rPr>
            </w:pPr>
            <w:r>
              <w:rPr>
                <w:rFonts w:ascii="Calibri" w:hAnsi="Calibri" w:cs="Arial"/>
                <w:sz w:val="22"/>
                <w:szCs w:val="22"/>
              </w:rPr>
              <w:t>202</w:t>
            </w:r>
            <w:r>
              <w:rPr>
                <w:rFonts w:ascii="Calibri" w:hAnsi="Calibri" w:cs="Arial"/>
                <w:sz w:val="22"/>
                <w:szCs w:val="22"/>
              </w:rPr>
              <w:t>1</w:t>
            </w:r>
            <w:r>
              <w:rPr>
                <w:rFonts w:ascii="Calibri" w:hAnsi="Calibri" w:cs="Arial"/>
                <w:sz w:val="22"/>
                <w:szCs w:val="22"/>
              </w:rPr>
              <w:t xml:space="preserve"> and prior</w:t>
            </w:r>
            <w:r w:rsidR="00C45DB6">
              <w:rPr>
                <w:rFonts w:ascii="Calibri" w:hAnsi="Calibri" w:cs="Arial"/>
                <w:sz w:val="22"/>
                <w:szCs w:val="22"/>
              </w:rPr>
              <w:t>- must have your PharmD degree prior to starting job</w:t>
            </w:r>
            <w:bookmarkStart w:id="0" w:name="_GoBack"/>
            <w:bookmarkEnd w:id="0"/>
          </w:p>
        </w:tc>
      </w:tr>
    </w:tbl>
    <w:p w:rsidR="0069365E" w:rsidRPr="00FA3ED0" w:rsidRDefault="0069365E" w:rsidP="0069365E">
      <w:pPr>
        <w:rPr>
          <w:rFonts w:ascii="Calibri" w:hAnsi="Calibri" w:cs="Arial"/>
          <w:sz w:val="22"/>
          <w:szCs w:val="22"/>
        </w:rPr>
      </w:pPr>
    </w:p>
    <w:p w:rsidR="0069365E" w:rsidRPr="00FA3ED0" w:rsidRDefault="0069365E" w:rsidP="0069365E">
      <w:pPr>
        <w:shd w:val="clear" w:color="auto" w:fill="E0E0E0"/>
        <w:outlineLvl w:val="0"/>
        <w:rPr>
          <w:rFonts w:ascii="Calibri" w:hAnsi="Calibri" w:cs="Arial"/>
          <w:b/>
          <w:sz w:val="22"/>
          <w:szCs w:val="22"/>
        </w:rPr>
      </w:pPr>
      <w:r>
        <w:rPr>
          <w:rFonts w:ascii="Calibri" w:hAnsi="Calibri" w:cs="Arial"/>
          <w:b/>
          <w:sz w:val="22"/>
          <w:szCs w:val="22"/>
        </w:rPr>
        <w:t>Position Summary</w:t>
      </w:r>
    </w:p>
    <w:p w:rsidR="0069365E" w:rsidRDefault="0069365E" w:rsidP="0069365E">
      <w:pPr>
        <w:rPr>
          <w:rFonts w:ascii="Calibri" w:hAnsi="Calibri" w:cs="Calibri"/>
          <w:bCs/>
          <w:color w:val="000000"/>
          <w:sz w:val="22"/>
          <w:szCs w:val="22"/>
          <w:lang w:val="en"/>
        </w:rPr>
      </w:pPr>
      <w:r w:rsidRPr="00654001">
        <w:rPr>
          <w:rFonts w:ascii="Calibri" w:hAnsi="Calibri" w:cs="Calibri"/>
          <w:bCs/>
          <w:color w:val="333333"/>
          <w:sz w:val="22"/>
          <w:szCs w:val="22"/>
          <w:lang w:eastAsia="en-GB"/>
        </w:rPr>
        <w:t>KGI and Edwards Lifesciences are proud to announce a 24-month fellowship with the Edwards Lifesciences Transcatheter Mitral and Tricuspid Therapies (TMTT) division. TMTT is passionate about developing breakthrough solutions for patients suffering from structural heart disease.</w:t>
      </w:r>
      <w:r>
        <w:rPr>
          <w:rFonts w:ascii="Calibri" w:hAnsi="Calibri" w:cs="Calibri"/>
          <w:bCs/>
          <w:color w:val="333333"/>
          <w:sz w:val="22"/>
          <w:szCs w:val="22"/>
          <w:lang w:eastAsia="en-GB"/>
        </w:rPr>
        <w:t xml:space="preserve"> </w:t>
      </w:r>
      <w:r w:rsidRPr="0040672B">
        <w:rPr>
          <w:rFonts w:ascii="Calibri" w:hAnsi="Calibri" w:cs="Calibri"/>
          <w:bCs/>
          <w:color w:val="333333"/>
          <w:sz w:val="22"/>
          <w:szCs w:val="22"/>
          <w:lang w:eastAsia="en-GB"/>
        </w:rPr>
        <w:t xml:space="preserve">The </w:t>
      </w:r>
      <w:r>
        <w:rPr>
          <w:rFonts w:ascii="Calibri" w:hAnsi="Calibri" w:cs="Calibri"/>
          <w:bCs/>
          <w:color w:val="333333"/>
          <w:sz w:val="22"/>
          <w:szCs w:val="22"/>
          <w:lang w:eastAsia="en-GB"/>
        </w:rPr>
        <w:t>S</w:t>
      </w:r>
      <w:r w:rsidRPr="002636EB">
        <w:rPr>
          <w:rFonts w:ascii="Calibri" w:hAnsi="Calibri" w:cs="Calibri"/>
          <w:bCs/>
          <w:color w:val="333333"/>
          <w:sz w:val="22"/>
          <w:szCs w:val="22"/>
          <w:lang w:eastAsia="en-GB"/>
        </w:rPr>
        <w:t xml:space="preserve">cientific </w:t>
      </w:r>
      <w:r>
        <w:rPr>
          <w:rFonts w:ascii="Calibri" w:hAnsi="Calibri" w:cs="Calibri"/>
          <w:bCs/>
          <w:color w:val="333333"/>
          <w:sz w:val="22"/>
          <w:szCs w:val="22"/>
          <w:lang w:eastAsia="en-GB"/>
        </w:rPr>
        <w:t>C</w:t>
      </w:r>
      <w:r w:rsidRPr="002636EB">
        <w:rPr>
          <w:rFonts w:ascii="Calibri" w:hAnsi="Calibri" w:cs="Calibri"/>
          <w:bCs/>
          <w:color w:val="333333"/>
          <w:sz w:val="22"/>
          <w:szCs w:val="22"/>
          <w:lang w:eastAsia="en-GB"/>
        </w:rPr>
        <w:t xml:space="preserve">ommunications </w:t>
      </w:r>
      <w:r w:rsidRPr="0040672B">
        <w:rPr>
          <w:rFonts w:ascii="Calibri" w:hAnsi="Calibri" w:cs="Calibri"/>
          <w:bCs/>
          <w:color w:val="333333"/>
          <w:sz w:val="22"/>
          <w:szCs w:val="22"/>
          <w:lang w:eastAsia="en-GB"/>
        </w:rPr>
        <w:t xml:space="preserve">Fellowship is a unique opportunity to play a role in the growth of new cutting-edge transcatheter mitral and tricuspid heart valve therapies. </w:t>
      </w:r>
      <w:r w:rsidRPr="002636EB">
        <w:rPr>
          <w:rFonts w:ascii="Calibri" w:hAnsi="Calibri" w:cs="Calibri"/>
          <w:bCs/>
          <w:color w:val="333333"/>
          <w:sz w:val="22"/>
          <w:szCs w:val="22"/>
          <w:lang w:eastAsia="en-GB"/>
        </w:rPr>
        <w:t xml:space="preserve">This fellowship is designed to provide you with </w:t>
      </w:r>
      <w:r w:rsidR="001C343E" w:rsidRPr="002636EB">
        <w:rPr>
          <w:rFonts w:ascii="Calibri" w:hAnsi="Calibri" w:cs="Calibri"/>
          <w:bCs/>
          <w:color w:val="333333"/>
          <w:sz w:val="22"/>
          <w:szCs w:val="22"/>
          <w:lang w:eastAsia="en-GB"/>
        </w:rPr>
        <w:t>an</w:t>
      </w:r>
      <w:r w:rsidRPr="002636EB">
        <w:rPr>
          <w:rFonts w:ascii="Calibri" w:hAnsi="Calibri" w:cs="Calibri"/>
          <w:bCs/>
          <w:color w:val="333333"/>
          <w:sz w:val="22"/>
          <w:szCs w:val="22"/>
          <w:lang w:eastAsia="en-GB"/>
        </w:rPr>
        <w:t xml:space="preserve"> </w:t>
      </w:r>
      <w:r>
        <w:rPr>
          <w:rFonts w:ascii="Calibri" w:hAnsi="Calibri" w:cs="Calibri"/>
          <w:bCs/>
          <w:color w:val="333333"/>
          <w:sz w:val="22"/>
          <w:szCs w:val="22"/>
          <w:lang w:eastAsia="en-GB"/>
        </w:rPr>
        <w:t xml:space="preserve">exciting </w:t>
      </w:r>
      <w:r w:rsidRPr="002636EB">
        <w:rPr>
          <w:rFonts w:ascii="Calibri" w:hAnsi="Calibri" w:cs="Calibri"/>
          <w:bCs/>
          <w:color w:val="333333"/>
          <w:sz w:val="22"/>
          <w:szCs w:val="22"/>
          <w:lang w:eastAsia="en-GB"/>
        </w:rPr>
        <w:t xml:space="preserve">opportunity to learn broad skills </w:t>
      </w:r>
      <w:r>
        <w:rPr>
          <w:rFonts w:ascii="Calibri" w:hAnsi="Calibri" w:cs="Calibri"/>
          <w:bCs/>
          <w:color w:val="333333"/>
          <w:sz w:val="22"/>
          <w:szCs w:val="22"/>
          <w:lang w:eastAsia="en-GB"/>
        </w:rPr>
        <w:t>required</w:t>
      </w:r>
      <w:r w:rsidRPr="002636EB">
        <w:rPr>
          <w:rFonts w:ascii="Calibri" w:hAnsi="Calibri" w:cs="Calibri"/>
          <w:bCs/>
          <w:color w:val="333333"/>
          <w:sz w:val="22"/>
          <w:szCs w:val="22"/>
          <w:lang w:eastAsia="en-GB"/>
        </w:rPr>
        <w:t xml:space="preserve"> for the planning and implementation of scientific communications of clinical trials across a portfolio of mitral valve therapies and executing abstracts, presentations, and manuscripts</w:t>
      </w:r>
      <w:r w:rsidRPr="0040672B">
        <w:rPr>
          <w:rFonts w:ascii="Calibri" w:hAnsi="Calibri" w:cs="Calibri"/>
          <w:bCs/>
          <w:color w:val="333333"/>
          <w:sz w:val="22"/>
          <w:szCs w:val="22"/>
          <w:lang w:eastAsia="en-GB"/>
        </w:rPr>
        <w:t xml:space="preserve">. </w:t>
      </w:r>
      <w:r w:rsidRPr="002636EB">
        <w:rPr>
          <w:rFonts w:ascii="Calibri" w:hAnsi="Calibri" w:cs="Calibri"/>
          <w:bCs/>
          <w:color w:val="333333"/>
          <w:sz w:val="22"/>
          <w:szCs w:val="22"/>
          <w:lang w:eastAsia="en-GB"/>
        </w:rPr>
        <w:t>The position will be based in Edwards Lifesciences’ beautiful Irvine campus. Come join our trailblazing culture!</w:t>
      </w:r>
      <w:r w:rsidRPr="002636EB">
        <w:rPr>
          <w:rFonts w:ascii="Calibri" w:hAnsi="Calibri" w:cs="Calibri"/>
          <w:bCs/>
          <w:color w:val="000000"/>
          <w:sz w:val="22"/>
          <w:szCs w:val="22"/>
          <w:lang w:val="en"/>
        </w:rPr>
        <w:t xml:space="preserve"> </w:t>
      </w:r>
    </w:p>
    <w:p w:rsidR="0069365E" w:rsidRPr="008206F5" w:rsidRDefault="0069365E" w:rsidP="0069365E">
      <w:pPr>
        <w:rPr>
          <w:rFonts w:ascii="Calibri" w:hAnsi="Calibri"/>
          <w:b/>
          <w:bCs/>
          <w:sz w:val="22"/>
          <w:szCs w:val="22"/>
        </w:rPr>
      </w:pPr>
    </w:p>
    <w:p w:rsidR="0069365E" w:rsidRPr="008206F5" w:rsidRDefault="0069365E" w:rsidP="0069365E">
      <w:pPr>
        <w:shd w:val="clear" w:color="auto" w:fill="E0E0E0"/>
        <w:outlineLvl w:val="0"/>
        <w:rPr>
          <w:rFonts w:ascii="Calibri" w:hAnsi="Calibri" w:cs="Arial"/>
          <w:b/>
          <w:sz w:val="22"/>
          <w:szCs w:val="22"/>
        </w:rPr>
      </w:pPr>
      <w:r w:rsidRPr="008206F5">
        <w:rPr>
          <w:rFonts w:ascii="Calibri" w:hAnsi="Calibri" w:cs="Arial"/>
          <w:b/>
          <w:sz w:val="22"/>
          <w:szCs w:val="22"/>
        </w:rPr>
        <w:t>Key Responsibilities</w:t>
      </w:r>
    </w:p>
    <w:p w:rsidR="0069365E" w:rsidRPr="00883765" w:rsidRDefault="0069365E" w:rsidP="0069365E">
      <w:pPr>
        <w:numPr>
          <w:ilvl w:val="0"/>
          <w:numId w:val="1"/>
        </w:numPr>
        <w:rPr>
          <w:rFonts w:ascii="Calibri" w:hAnsi="Calibri"/>
          <w:sz w:val="22"/>
          <w:szCs w:val="22"/>
          <w:lang w:val="en-GB"/>
        </w:rPr>
      </w:pPr>
      <w:r w:rsidRPr="00883765">
        <w:rPr>
          <w:rFonts w:ascii="Calibri" w:hAnsi="Calibri"/>
          <w:sz w:val="22"/>
          <w:szCs w:val="22"/>
          <w:lang w:val="en-GB"/>
        </w:rPr>
        <w:t>Assist in the development of complex scientific content (e.g. medical writing, editing, finalizing, manuscripts, abstracts, podium presentations, posters, publication review, scientific content review) and submit content to scientific congresses and medical journals, to support TMTT’s podium publication plan</w:t>
      </w:r>
    </w:p>
    <w:p w:rsidR="0069365E" w:rsidRPr="00883765" w:rsidRDefault="0069365E" w:rsidP="0069365E">
      <w:pPr>
        <w:numPr>
          <w:ilvl w:val="0"/>
          <w:numId w:val="1"/>
        </w:numPr>
        <w:rPr>
          <w:rFonts w:ascii="Calibri" w:hAnsi="Calibri"/>
          <w:sz w:val="22"/>
          <w:szCs w:val="22"/>
          <w:lang w:val="en-GB"/>
        </w:rPr>
      </w:pPr>
      <w:r w:rsidRPr="00883765">
        <w:rPr>
          <w:rFonts w:ascii="Calibri" w:hAnsi="Calibri"/>
          <w:sz w:val="22"/>
          <w:szCs w:val="22"/>
          <w:lang w:val="en-GB"/>
        </w:rPr>
        <w:t>Lead content evaluation and ensure alignment with relevant strategy via collaboration with cross-functional team members (e.g., regulatory, research and development, biostatistics, clinical safety, marketing and investigators) and provide recommendations and solution</w:t>
      </w:r>
      <w:r>
        <w:rPr>
          <w:rFonts w:ascii="Calibri" w:hAnsi="Calibri"/>
          <w:sz w:val="22"/>
          <w:szCs w:val="22"/>
          <w:lang w:val="en-GB"/>
        </w:rPr>
        <w:t>s</w:t>
      </w:r>
      <w:r w:rsidRPr="00883765">
        <w:rPr>
          <w:rFonts w:ascii="Calibri" w:hAnsi="Calibri"/>
          <w:sz w:val="22"/>
          <w:szCs w:val="22"/>
          <w:lang w:val="en-GB"/>
        </w:rPr>
        <w:t xml:space="preserve"> for content improvement</w:t>
      </w:r>
    </w:p>
    <w:p w:rsidR="0069365E" w:rsidRPr="00883765" w:rsidRDefault="0069365E" w:rsidP="0069365E">
      <w:pPr>
        <w:numPr>
          <w:ilvl w:val="0"/>
          <w:numId w:val="1"/>
        </w:numPr>
        <w:rPr>
          <w:rFonts w:ascii="Calibri" w:hAnsi="Calibri"/>
          <w:sz w:val="22"/>
          <w:szCs w:val="22"/>
          <w:lang w:val="en-GB"/>
        </w:rPr>
      </w:pPr>
      <w:r w:rsidRPr="00883765">
        <w:rPr>
          <w:rFonts w:ascii="Calibri" w:hAnsi="Calibri"/>
          <w:sz w:val="22"/>
          <w:szCs w:val="22"/>
          <w:lang w:val="en-GB"/>
        </w:rPr>
        <w:t xml:space="preserve">Review, </w:t>
      </w:r>
      <w:r w:rsidR="001C343E" w:rsidRPr="00883765">
        <w:rPr>
          <w:rFonts w:ascii="Calibri" w:hAnsi="Calibri"/>
          <w:sz w:val="22"/>
          <w:szCs w:val="22"/>
          <w:lang w:val="en-GB"/>
        </w:rPr>
        <w:t>analyse</w:t>
      </w:r>
      <w:r w:rsidRPr="00883765">
        <w:rPr>
          <w:rFonts w:ascii="Calibri" w:hAnsi="Calibri"/>
          <w:sz w:val="22"/>
          <w:szCs w:val="22"/>
          <w:lang w:val="en-GB"/>
        </w:rPr>
        <w:t>, and edit presentations/publications</w:t>
      </w:r>
    </w:p>
    <w:p w:rsidR="0069365E" w:rsidRPr="00883765" w:rsidRDefault="0069365E" w:rsidP="0069365E">
      <w:pPr>
        <w:numPr>
          <w:ilvl w:val="0"/>
          <w:numId w:val="1"/>
        </w:numPr>
        <w:rPr>
          <w:rFonts w:ascii="Calibri" w:hAnsi="Calibri"/>
          <w:sz w:val="22"/>
          <w:szCs w:val="22"/>
          <w:lang w:val="en-GB"/>
        </w:rPr>
      </w:pPr>
      <w:r w:rsidRPr="00883765">
        <w:rPr>
          <w:rFonts w:ascii="Calibri" w:hAnsi="Calibri"/>
          <w:sz w:val="22"/>
          <w:szCs w:val="22"/>
          <w:lang w:val="en-GB"/>
        </w:rPr>
        <w:t>Conduct literature review to address internal and external medical information queries; provide synopsis of findings to team</w:t>
      </w:r>
    </w:p>
    <w:p w:rsidR="0069365E" w:rsidRPr="00883765" w:rsidRDefault="0069365E" w:rsidP="0069365E">
      <w:pPr>
        <w:numPr>
          <w:ilvl w:val="0"/>
          <w:numId w:val="1"/>
        </w:numPr>
        <w:rPr>
          <w:rFonts w:ascii="Calibri" w:hAnsi="Calibri"/>
          <w:sz w:val="22"/>
          <w:szCs w:val="22"/>
          <w:lang w:val="en-GB"/>
        </w:rPr>
      </w:pPr>
      <w:r w:rsidRPr="00883765">
        <w:rPr>
          <w:rFonts w:ascii="Calibri" w:hAnsi="Calibri"/>
          <w:sz w:val="22"/>
          <w:szCs w:val="22"/>
          <w:lang w:val="en-GB"/>
        </w:rPr>
        <w:t>Maintain data traceability for content development</w:t>
      </w:r>
    </w:p>
    <w:p w:rsidR="0069365E" w:rsidRPr="00883765" w:rsidRDefault="0069365E" w:rsidP="0069365E">
      <w:pPr>
        <w:numPr>
          <w:ilvl w:val="0"/>
          <w:numId w:val="1"/>
        </w:numPr>
        <w:rPr>
          <w:rFonts w:ascii="Calibri" w:hAnsi="Calibri"/>
          <w:sz w:val="22"/>
          <w:szCs w:val="22"/>
          <w:lang w:val="en-GB"/>
        </w:rPr>
      </w:pPr>
      <w:r w:rsidRPr="00883765">
        <w:rPr>
          <w:rFonts w:ascii="Calibri" w:hAnsi="Calibri"/>
          <w:sz w:val="22"/>
          <w:szCs w:val="22"/>
          <w:lang w:val="en-GB"/>
        </w:rPr>
        <w:t xml:space="preserve">Collaborate with team members to </w:t>
      </w:r>
      <w:r>
        <w:rPr>
          <w:rFonts w:ascii="Calibri" w:hAnsi="Calibri"/>
          <w:sz w:val="22"/>
          <w:szCs w:val="22"/>
          <w:lang w:val="en-GB"/>
        </w:rPr>
        <w:t>present</w:t>
      </w:r>
      <w:r w:rsidRPr="00883765">
        <w:rPr>
          <w:rFonts w:ascii="Calibri" w:hAnsi="Calibri"/>
          <w:sz w:val="22"/>
          <w:szCs w:val="22"/>
          <w:lang w:val="en-GB"/>
        </w:rPr>
        <w:t xml:space="preserve"> clinical data in</w:t>
      </w:r>
      <w:r>
        <w:rPr>
          <w:rFonts w:ascii="Calibri" w:hAnsi="Calibri"/>
          <w:sz w:val="22"/>
          <w:szCs w:val="22"/>
          <w:lang w:val="en-GB"/>
        </w:rPr>
        <w:t xml:space="preserve"> appropriate</w:t>
      </w:r>
      <w:r w:rsidRPr="00883765">
        <w:rPr>
          <w:rFonts w:ascii="Calibri" w:hAnsi="Calibri"/>
          <w:sz w:val="22"/>
          <w:szCs w:val="22"/>
          <w:lang w:val="en-GB"/>
        </w:rPr>
        <w:t xml:space="preserve"> context for the </w:t>
      </w:r>
      <w:r>
        <w:rPr>
          <w:rFonts w:ascii="Calibri" w:hAnsi="Calibri"/>
          <w:sz w:val="22"/>
          <w:szCs w:val="22"/>
          <w:lang w:val="en-GB"/>
        </w:rPr>
        <w:t xml:space="preserve">medical </w:t>
      </w:r>
      <w:r w:rsidRPr="00883765">
        <w:rPr>
          <w:rFonts w:ascii="Calibri" w:hAnsi="Calibri"/>
          <w:sz w:val="22"/>
          <w:szCs w:val="22"/>
          <w:lang w:val="en-GB"/>
        </w:rPr>
        <w:t>community</w:t>
      </w:r>
    </w:p>
    <w:p w:rsidR="0069365E" w:rsidRDefault="0069365E" w:rsidP="0069365E">
      <w:pPr>
        <w:numPr>
          <w:ilvl w:val="0"/>
          <w:numId w:val="1"/>
        </w:numPr>
        <w:rPr>
          <w:rFonts w:ascii="Calibri" w:hAnsi="Calibri"/>
          <w:sz w:val="22"/>
          <w:szCs w:val="22"/>
          <w:lang w:val="en-GB"/>
        </w:rPr>
      </w:pPr>
      <w:r w:rsidRPr="00883765">
        <w:rPr>
          <w:rFonts w:ascii="Calibri" w:hAnsi="Calibri"/>
          <w:sz w:val="22"/>
          <w:szCs w:val="22"/>
          <w:lang w:val="en-GB"/>
        </w:rPr>
        <w:t>Recommend and lead the implementation of continuous process improvement within scientific communications team</w:t>
      </w:r>
    </w:p>
    <w:p w:rsidR="0069365E" w:rsidRPr="0069365E" w:rsidRDefault="0069365E" w:rsidP="0069365E">
      <w:pPr>
        <w:pStyle w:val="ListParagraph"/>
        <w:numPr>
          <w:ilvl w:val="0"/>
          <w:numId w:val="1"/>
        </w:numPr>
        <w:rPr>
          <w:rFonts w:ascii="Calibri" w:hAnsi="Calibri"/>
          <w:b/>
          <w:bCs/>
          <w:sz w:val="22"/>
          <w:szCs w:val="22"/>
          <w:lang w:val="en-GB"/>
        </w:rPr>
      </w:pPr>
      <w:r w:rsidRPr="0069365E">
        <w:rPr>
          <w:rFonts w:ascii="Calibri" w:hAnsi="Calibri"/>
          <w:sz w:val="22"/>
          <w:szCs w:val="22"/>
          <w:lang w:val="en-GB"/>
        </w:rPr>
        <w:lastRenderedPageBreak/>
        <w:t>The Edwards Lifesciences-KGI Fellow will have academic responsibilities at the KGI School of Pharmacy and Health Sciences which may include precepting students and representing the fellowship to pharmacy students</w:t>
      </w:r>
    </w:p>
    <w:p w:rsidR="0069365E" w:rsidRPr="009E7BA8" w:rsidRDefault="0069365E" w:rsidP="0069365E">
      <w:pPr>
        <w:pStyle w:val="ListParagraph"/>
        <w:rPr>
          <w:rFonts w:ascii="Calibri" w:hAnsi="Calibri"/>
          <w:b/>
          <w:bCs/>
          <w:sz w:val="22"/>
          <w:szCs w:val="22"/>
          <w:lang w:val="en-GB"/>
        </w:rPr>
      </w:pPr>
    </w:p>
    <w:p w:rsidR="0069365E" w:rsidRPr="00270A51" w:rsidRDefault="0069365E" w:rsidP="0069365E">
      <w:pPr>
        <w:pStyle w:val="ListParagraph"/>
        <w:rPr>
          <w:rFonts w:ascii="Calibri" w:hAnsi="Calibri"/>
          <w:b/>
          <w:bCs/>
          <w:sz w:val="22"/>
          <w:szCs w:val="22"/>
          <w:lang w:val="en-GB"/>
        </w:rPr>
      </w:pPr>
    </w:p>
    <w:p w:rsidR="0069365E" w:rsidRPr="008206F5" w:rsidRDefault="0069365E" w:rsidP="0069365E">
      <w:pPr>
        <w:shd w:val="clear" w:color="auto" w:fill="E0E0E0"/>
        <w:outlineLvl w:val="0"/>
        <w:rPr>
          <w:rFonts w:ascii="Calibri" w:hAnsi="Calibri" w:cs="Arial"/>
          <w:b/>
          <w:sz w:val="22"/>
          <w:szCs w:val="22"/>
        </w:rPr>
      </w:pPr>
      <w:r w:rsidRPr="008206F5">
        <w:rPr>
          <w:rFonts w:ascii="Calibri" w:hAnsi="Calibri" w:cs="Arial"/>
          <w:b/>
          <w:sz w:val="22"/>
          <w:szCs w:val="22"/>
        </w:rPr>
        <w:t>Knowledge, Skills and Experience</w:t>
      </w:r>
    </w:p>
    <w:p w:rsidR="0069365E" w:rsidRPr="00EE7483" w:rsidRDefault="0069365E" w:rsidP="0069365E">
      <w:pPr>
        <w:rPr>
          <w:rFonts w:asciiTheme="minorHAnsi" w:hAnsiTheme="minorHAnsi" w:cstheme="minorHAnsi"/>
          <w:bCs/>
          <w:sz w:val="22"/>
          <w:szCs w:val="22"/>
        </w:rPr>
      </w:pPr>
      <w:r w:rsidRPr="00EE7483">
        <w:rPr>
          <w:rFonts w:asciiTheme="minorHAnsi" w:hAnsiTheme="minorHAnsi" w:cstheme="minorHAnsi"/>
          <w:bCs/>
          <w:sz w:val="22"/>
          <w:szCs w:val="22"/>
        </w:rPr>
        <w:t>A successful candidate must be a PharmD</w:t>
      </w:r>
      <w:r>
        <w:rPr>
          <w:rFonts w:asciiTheme="minorHAnsi" w:hAnsiTheme="minorHAnsi" w:cstheme="minorHAnsi"/>
          <w:bCs/>
          <w:sz w:val="22"/>
          <w:szCs w:val="22"/>
        </w:rPr>
        <w:t xml:space="preserve"> or PhD</w:t>
      </w:r>
      <w:r w:rsidRPr="00EE7483">
        <w:rPr>
          <w:rFonts w:asciiTheme="minorHAnsi" w:hAnsiTheme="minorHAnsi" w:cstheme="minorHAnsi"/>
          <w:bCs/>
          <w:sz w:val="22"/>
          <w:szCs w:val="22"/>
        </w:rPr>
        <w:t xml:space="preserve"> graduate from an accredited institution. Background knowledge in medical devices, structural heart diseases and scientific writing is a plus. All candidates must have the right to work in the USA.</w:t>
      </w:r>
    </w:p>
    <w:p w:rsidR="0069365E" w:rsidRPr="00EE7483" w:rsidRDefault="0069365E" w:rsidP="0069365E">
      <w:pPr>
        <w:rPr>
          <w:rFonts w:asciiTheme="minorHAnsi" w:hAnsiTheme="minorHAnsi" w:cstheme="minorHAnsi"/>
          <w:bCs/>
          <w:sz w:val="22"/>
          <w:szCs w:val="22"/>
        </w:rPr>
      </w:pPr>
    </w:p>
    <w:p w:rsidR="0069365E" w:rsidRPr="008206F5" w:rsidRDefault="0069365E" w:rsidP="0069365E">
      <w:pPr>
        <w:rPr>
          <w:rFonts w:asciiTheme="minorHAnsi" w:hAnsiTheme="minorHAnsi" w:cstheme="minorHAnsi"/>
          <w:b/>
          <w:sz w:val="22"/>
          <w:szCs w:val="22"/>
          <w:u w:val="single"/>
        </w:rPr>
      </w:pPr>
      <w:r w:rsidRPr="008206F5">
        <w:rPr>
          <w:rFonts w:asciiTheme="minorHAnsi" w:hAnsiTheme="minorHAnsi" w:cstheme="minorHAnsi"/>
          <w:b/>
          <w:sz w:val="22"/>
          <w:szCs w:val="22"/>
          <w:u w:val="single"/>
        </w:rPr>
        <w:t>Desired Skills:</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Ability to take direction, and work both independently and as part of a team.</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Knowledge and understanding in the development of scientific/medical conference proceedings and manuscript publication</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Expertise in Microsoft Office Suite including Word, PowerPoint, and Excel</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 xml:space="preserve">Excellent written and verbal communication skills including customer negotiating and relationship management </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Excellent problem-solving, organizational, analytical, and critical thinking skills</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 xml:space="preserve">Ability to manage competing priorities in a fast-paced environment </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 xml:space="preserve">Easy adaptability to changes in work goals or environment  </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Good leadership skills and ability to influence change</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Strict attention to detail and data accuracy</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Ability to interact professionally with all organizational levels</w:t>
      </w:r>
      <w:r>
        <w:rPr>
          <w:rFonts w:asciiTheme="minorHAnsi" w:hAnsiTheme="minorHAnsi" w:cstheme="minorHAnsi"/>
          <w:bCs/>
          <w:sz w:val="22"/>
          <w:szCs w:val="22"/>
        </w:rPr>
        <w:t xml:space="preserve"> and external customers</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Comply with Quality System Regulations and relevant guidelines for scientific publications, including but not limited to ICMJE and GPP3</w:t>
      </w:r>
    </w:p>
    <w:p w:rsidR="0069365E" w:rsidRPr="00C661C1" w:rsidRDefault="0069365E" w:rsidP="0069365E">
      <w:pPr>
        <w:pStyle w:val="ListParagraph"/>
        <w:numPr>
          <w:ilvl w:val="0"/>
          <w:numId w:val="2"/>
        </w:numPr>
        <w:rPr>
          <w:rFonts w:asciiTheme="minorHAnsi" w:hAnsiTheme="minorHAnsi" w:cstheme="minorHAnsi"/>
          <w:bCs/>
          <w:sz w:val="22"/>
          <w:szCs w:val="22"/>
        </w:rPr>
      </w:pPr>
      <w:r w:rsidRPr="00C661C1">
        <w:rPr>
          <w:rFonts w:asciiTheme="minorHAnsi" w:hAnsiTheme="minorHAnsi" w:cstheme="minorHAnsi"/>
          <w:bCs/>
          <w:sz w:val="22"/>
          <w:szCs w:val="22"/>
        </w:rPr>
        <w:t>Adhere to all EHS rules and requirements and take adequate control measures in preventing injuries to themselves and others as well as to the protection of environment and prevention of pollution under their span of influence/control</w:t>
      </w:r>
    </w:p>
    <w:p w:rsidR="0069365E" w:rsidRPr="00C661C1" w:rsidRDefault="0069365E" w:rsidP="0069365E">
      <w:pPr>
        <w:rPr>
          <w:rFonts w:asciiTheme="minorHAnsi" w:hAnsiTheme="minorHAnsi" w:cstheme="minorHAnsi"/>
          <w:bCs/>
          <w:sz w:val="22"/>
          <w:szCs w:val="22"/>
        </w:rPr>
      </w:pPr>
    </w:p>
    <w:p w:rsidR="0069365E" w:rsidRPr="00C661C1" w:rsidRDefault="0069365E" w:rsidP="0069365E">
      <w:pPr>
        <w:rPr>
          <w:rFonts w:asciiTheme="minorHAnsi" w:hAnsiTheme="minorHAnsi" w:cstheme="minorHAnsi"/>
          <w:bCs/>
          <w:sz w:val="22"/>
          <w:szCs w:val="22"/>
        </w:rPr>
      </w:pPr>
      <w:r w:rsidRPr="00C661C1">
        <w:rPr>
          <w:rFonts w:asciiTheme="minorHAnsi" w:hAnsiTheme="minorHAnsi" w:cstheme="minorHAnsi"/>
          <w:bCs/>
          <w:sz w:val="22"/>
          <w:szCs w:val="22"/>
        </w:rPr>
        <w:t>Edwards Lifesciences is committed to creating a diverse environment and is proud to be an equal opportunity employer. All qualified applicants will receive consideration for the fellowship without regard to race, color, religion, gender, gender identity, national origin, disability, age, sexual orientation, or veteran status.</w:t>
      </w:r>
    </w:p>
    <w:p w:rsidR="0069365E" w:rsidRPr="008206F5" w:rsidRDefault="0069365E" w:rsidP="0069365E">
      <w:pPr>
        <w:rPr>
          <w:rFonts w:asciiTheme="minorHAnsi" w:hAnsiTheme="minorHAnsi" w:cstheme="minorHAnsi"/>
          <w:b/>
          <w:sz w:val="22"/>
          <w:szCs w:val="22"/>
        </w:rPr>
      </w:pPr>
    </w:p>
    <w:p w:rsidR="0069365E" w:rsidRPr="00FA79AD" w:rsidRDefault="0069365E" w:rsidP="0069365E">
      <w:pPr>
        <w:spacing w:after="120"/>
        <w:rPr>
          <w:rFonts w:asciiTheme="minorHAnsi" w:eastAsia="Calibri" w:hAnsiTheme="minorHAnsi" w:cstheme="minorHAnsi"/>
          <w:b/>
          <w:bCs/>
          <w:color w:val="333333"/>
          <w:sz w:val="22"/>
          <w:szCs w:val="22"/>
          <w:shd w:val="clear" w:color="auto" w:fill="FFFFFF"/>
        </w:rPr>
      </w:pPr>
      <w:r w:rsidRPr="00FA79AD">
        <w:rPr>
          <w:rFonts w:asciiTheme="minorHAnsi" w:eastAsia="Calibri" w:hAnsiTheme="minorHAnsi" w:cstheme="minorHAnsi"/>
          <w:b/>
          <w:bCs/>
          <w:color w:val="333333"/>
          <w:sz w:val="22"/>
          <w:szCs w:val="22"/>
          <w:shd w:val="clear" w:color="auto" w:fill="FFFFFF"/>
        </w:rPr>
        <w:t>Application Process:</w:t>
      </w:r>
    </w:p>
    <w:p w:rsidR="0069365E" w:rsidRDefault="0069365E" w:rsidP="0069365E">
      <w:pPr>
        <w:shd w:val="clear" w:color="auto" w:fill="FFFFFF"/>
        <w:spacing w:after="120"/>
        <w:rPr>
          <w:rFonts w:asciiTheme="minorHAnsi" w:eastAsia="Calibri" w:hAnsiTheme="minorHAnsi" w:cstheme="minorHAnsi"/>
          <w:bCs/>
          <w:color w:val="333333"/>
          <w:sz w:val="22"/>
          <w:szCs w:val="22"/>
        </w:rPr>
      </w:pPr>
      <w:r w:rsidRPr="00FA79AD">
        <w:rPr>
          <w:rFonts w:asciiTheme="minorHAnsi" w:eastAsia="Calibri" w:hAnsiTheme="minorHAnsi" w:cstheme="minorHAnsi"/>
          <w:bCs/>
          <w:color w:val="333333"/>
          <w:sz w:val="22"/>
          <w:szCs w:val="22"/>
        </w:rPr>
        <w:t>Candidates must submit all the following application materials to</w:t>
      </w:r>
      <w:r>
        <w:rPr>
          <w:rFonts w:asciiTheme="minorHAnsi" w:eastAsia="Calibri" w:hAnsiTheme="minorHAnsi" w:cstheme="minorHAnsi"/>
          <w:bCs/>
          <w:color w:val="333333"/>
          <w:sz w:val="22"/>
          <w:szCs w:val="22"/>
        </w:rPr>
        <w:t>:</w:t>
      </w:r>
    </w:p>
    <w:p w:rsidR="0069365E" w:rsidRPr="00FA79AD" w:rsidRDefault="0069365E" w:rsidP="0069365E">
      <w:pPr>
        <w:shd w:val="clear" w:color="auto" w:fill="FFFFFF"/>
        <w:rPr>
          <w:rFonts w:asciiTheme="minorHAnsi" w:eastAsia="Calibri" w:hAnsiTheme="minorHAnsi" w:cstheme="minorHAnsi"/>
          <w:bCs/>
          <w:color w:val="333333"/>
          <w:sz w:val="22"/>
          <w:szCs w:val="22"/>
        </w:rPr>
      </w:pPr>
      <w:r w:rsidRPr="00FA79AD">
        <w:rPr>
          <w:rFonts w:asciiTheme="minorHAnsi" w:eastAsia="Calibri" w:hAnsiTheme="minorHAnsi" w:cstheme="minorHAnsi"/>
          <w:bCs/>
          <w:color w:val="333333"/>
          <w:sz w:val="22"/>
          <w:szCs w:val="22"/>
        </w:rPr>
        <w:t>KGI Fellowship Director Prof. Bernard Tyrrell (</w:t>
      </w:r>
      <w:hyperlink r:id="rId7" w:history="1">
        <w:r w:rsidRPr="00FA79AD">
          <w:rPr>
            <w:rFonts w:asciiTheme="minorHAnsi" w:eastAsia="Calibri" w:hAnsiTheme="minorHAnsi" w:cstheme="minorHAnsi"/>
            <w:bCs/>
            <w:color w:val="0000FF"/>
            <w:sz w:val="22"/>
            <w:szCs w:val="22"/>
            <w:u w:val="single"/>
          </w:rPr>
          <w:t>Bernard_tyrrell@kgi.edu</w:t>
        </w:r>
      </w:hyperlink>
      <w:r w:rsidRPr="00FA79AD">
        <w:rPr>
          <w:rFonts w:asciiTheme="minorHAnsi" w:eastAsia="Calibri" w:hAnsiTheme="minorHAnsi" w:cstheme="minorHAnsi"/>
          <w:bCs/>
          <w:color w:val="333333"/>
          <w:sz w:val="22"/>
          <w:szCs w:val="22"/>
        </w:rPr>
        <w:t xml:space="preserve">.) </w:t>
      </w:r>
      <w:r>
        <w:rPr>
          <w:rFonts w:ascii="Arial" w:hAnsi="Arial" w:cs="Arial"/>
          <w:bCs/>
          <w:sz w:val="22"/>
          <w:szCs w:val="22"/>
        </w:rPr>
        <w:t xml:space="preserve">and Ashley Gonzalez </w:t>
      </w:r>
      <w:hyperlink r:id="rId8" w:history="1">
        <w:r w:rsidRPr="003A4057">
          <w:rPr>
            <w:rStyle w:val="Hyperlink"/>
            <w:rFonts w:ascii="Arial" w:hAnsi="Arial" w:cs="Arial"/>
            <w:bCs/>
            <w:sz w:val="22"/>
            <w:szCs w:val="22"/>
          </w:rPr>
          <w:t>Ashley_Gonzalez@kgi.edu</w:t>
        </w:r>
      </w:hyperlink>
    </w:p>
    <w:p w:rsidR="0069365E" w:rsidRPr="00FA79AD" w:rsidRDefault="0069365E" w:rsidP="0069365E">
      <w:pPr>
        <w:shd w:val="clear" w:color="auto" w:fill="FFFFFF"/>
        <w:rPr>
          <w:rFonts w:asciiTheme="minorHAnsi" w:eastAsia="Calibri" w:hAnsiTheme="minorHAnsi" w:cstheme="minorHAnsi"/>
          <w:bCs/>
          <w:color w:val="333333"/>
          <w:sz w:val="22"/>
          <w:szCs w:val="22"/>
        </w:rPr>
      </w:pPr>
      <w:r w:rsidRPr="00FA79AD">
        <w:rPr>
          <w:rFonts w:asciiTheme="minorHAnsi" w:eastAsia="Calibri" w:hAnsiTheme="minorHAnsi" w:cstheme="minorHAnsi"/>
          <w:bCs/>
          <w:color w:val="333333"/>
          <w:sz w:val="22"/>
          <w:szCs w:val="22"/>
        </w:rPr>
        <w:t>Office phone 909-607-0447</w:t>
      </w:r>
    </w:p>
    <w:p w:rsidR="0069365E" w:rsidRPr="00C9140F" w:rsidRDefault="0069365E" w:rsidP="0069365E">
      <w:pPr>
        <w:shd w:val="clear" w:color="auto" w:fill="FFFFFF"/>
        <w:spacing w:after="135"/>
        <w:rPr>
          <w:rFonts w:ascii="Arial" w:hAnsi="Arial" w:cs="Arial"/>
          <w:bCs/>
          <w:sz w:val="22"/>
          <w:szCs w:val="22"/>
        </w:rPr>
      </w:pPr>
      <w:r w:rsidRPr="00C9140F">
        <w:rPr>
          <w:rFonts w:ascii="Arial" w:hAnsi="Arial" w:cs="Arial"/>
          <w:bCs/>
          <w:sz w:val="22"/>
          <w:szCs w:val="22"/>
        </w:rPr>
        <w:t xml:space="preserve">We will be accepting applications from </w:t>
      </w:r>
      <w:r>
        <w:rPr>
          <w:rFonts w:ascii="Arial" w:hAnsi="Arial" w:cs="Arial"/>
          <w:bCs/>
          <w:sz w:val="22"/>
          <w:szCs w:val="22"/>
        </w:rPr>
        <w:t>Friday October 8</w:t>
      </w:r>
      <w:r w:rsidRPr="00911191">
        <w:rPr>
          <w:rFonts w:ascii="Arial" w:hAnsi="Arial" w:cs="Arial"/>
          <w:bCs/>
          <w:sz w:val="22"/>
          <w:szCs w:val="22"/>
          <w:vertAlign w:val="superscript"/>
        </w:rPr>
        <w:t>th</w:t>
      </w:r>
      <w:r>
        <w:rPr>
          <w:rFonts w:ascii="Arial" w:hAnsi="Arial" w:cs="Arial"/>
          <w:bCs/>
          <w:sz w:val="22"/>
          <w:szCs w:val="22"/>
        </w:rPr>
        <w:t xml:space="preserve"> to Monday October 25</w:t>
      </w:r>
      <w:r w:rsidRPr="00911191">
        <w:rPr>
          <w:rFonts w:ascii="Arial" w:hAnsi="Arial" w:cs="Arial"/>
          <w:bCs/>
          <w:sz w:val="22"/>
          <w:szCs w:val="22"/>
          <w:vertAlign w:val="superscript"/>
        </w:rPr>
        <w:t>th</w:t>
      </w:r>
      <w:r>
        <w:rPr>
          <w:rFonts w:ascii="Arial" w:hAnsi="Arial" w:cs="Arial"/>
          <w:bCs/>
          <w:sz w:val="22"/>
          <w:szCs w:val="22"/>
        </w:rPr>
        <w:t>, 2021 at 5:00 pm PT.</w:t>
      </w:r>
      <w:r w:rsidRPr="00C9140F">
        <w:rPr>
          <w:rFonts w:ascii="Arial" w:hAnsi="Arial" w:cs="Arial"/>
          <w:bCs/>
          <w:sz w:val="22"/>
          <w:szCs w:val="22"/>
        </w:rPr>
        <w:t xml:space="preserve"> </w:t>
      </w:r>
    </w:p>
    <w:p w:rsidR="0069365E" w:rsidRDefault="0069365E" w:rsidP="0069365E">
      <w:pPr>
        <w:shd w:val="clear" w:color="auto" w:fill="FFFFFF"/>
        <w:rPr>
          <w:rFonts w:asciiTheme="minorHAnsi" w:eastAsia="Calibri" w:hAnsiTheme="minorHAnsi" w:cstheme="minorHAnsi"/>
          <w:bCs/>
          <w:color w:val="333333"/>
          <w:sz w:val="22"/>
          <w:szCs w:val="22"/>
        </w:rPr>
      </w:pPr>
    </w:p>
    <w:p w:rsidR="0069365E" w:rsidRPr="00FA79AD" w:rsidRDefault="0069365E" w:rsidP="0069365E">
      <w:pPr>
        <w:shd w:val="clear" w:color="auto" w:fill="FFFFFF"/>
        <w:rPr>
          <w:rFonts w:asciiTheme="minorHAnsi" w:eastAsia="Calibri" w:hAnsiTheme="minorHAnsi" w:cstheme="minorHAnsi"/>
          <w:bCs/>
          <w:color w:val="333333"/>
          <w:sz w:val="22"/>
          <w:szCs w:val="22"/>
        </w:rPr>
      </w:pPr>
      <w:r w:rsidRPr="00FA79AD">
        <w:rPr>
          <w:rFonts w:asciiTheme="minorHAnsi" w:eastAsia="Calibri" w:hAnsiTheme="minorHAnsi" w:cstheme="minorHAnsi"/>
          <w:bCs/>
          <w:color w:val="333333"/>
          <w:sz w:val="22"/>
          <w:szCs w:val="22"/>
        </w:rPr>
        <w:t>Applications materials need to include the following:</w:t>
      </w:r>
    </w:p>
    <w:p w:rsidR="0069365E" w:rsidRPr="00FA79AD" w:rsidRDefault="0069365E" w:rsidP="0069365E">
      <w:pPr>
        <w:numPr>
          <w:ilvl w:val="0"/>
          <w:numId w:val="3"/>
        </w:numPr>
        <w:shd w:val="clear" w:color="auto" w:fill="FFFFFF"/>
        <w:spacing w:before="100" w:beforeAutospacing="1" w:after="100" w:afterAutospacing="1"/>
        <w:rPr>
          <w:rFonts w:asciiTheme="minorHAnsi" w:hAnsiTheme="minorHAnsi" w:cstheme="minorHAnsi"/>
          <w:bCs/>
          <w:color w:val="333333"/>
          <w:sz w:val="22"/>
          <w:szCs w:val="22"/>
        </w:rPr>
      </w:pPr>
      <w:r w:rsidRPr="00FA79AD">
        <w:rPr>
          <w:rFonts w:asciiTheme="minorHAnsi" w:hAnsiTheme="minorHAnsi" w:cstheme="minorHAnsi"/>
          <w:bCs/>
          <w:color w:val="333333"/>
          <w:sz w:val="22"/>
          <w:szCs w:val="22"/>
        </w:rPr>
        <w:lastRenderedPageBreak/>
        <w:t>Letter of Intent</w:t>
      </w:r>
    </w:p>
    <w:p w:rsidR="0069365E" w:rsidRPr="00FA79AD" w:rsidRDefault="0069365E" w:rsidP="0069365E">
      <w:pPr>
        <w:numPr>
          <w:ilvl w:val="0"/>
          <w:numId w:val="3"/>
        </w:numPr>
        <w:shd w:val="clear" w:color="auto" w:fill="FFFFFF"/>
        <w:spacing w:before="100" w:beforeAutospacing="1" w:after="100" w:afterAutospacing="1"/>
        <w:rPr>
          <w:rFonts w:asciiTheme="minorHAnsi" w:hAnsiTheme="minorHAnsi" w:cstheme="minorHAnsi"/>
          <w:bCs/>
          <w:color w:val="333333"/>
          <w:sz w:val="22"/>
          <w:szCs w:val="22"/>
        </w:rPr>
      </w:pPr>
      <w:r w:rsidRPr="00FA79AD">
        <w:rPr>
          <w:rFonts w:asciiTheme="minorHAnsi" w:hAnsiTheme="minorHAnsi" w:cstheme="minorHAnsi"/>
          <w:bCs/>
          <w:color w:val="333333"/>
          <w:sz w:val="22"/>
          <w:szCs w:val="22"/>
        </w:rPr>
        <w:t>Updated curriculum vitae (CV)</w:t>
      </w:r>
    </w:p>
    <w:p w:rsidR="0069365E" w:rsidRPr="00FA79AD" w:rsidRDefault="0069365E" w:rsidP="0069365E">
      <w:pPr>
        <w:numPr>
          <w:ilvl w:val="0"/>
          <w:numId w:val="3"/>
        </w:numPr>
        <w:shd w:val="clear" w:color="auto" w:fill="FFFFFF"/>
        <w:spacing w:before="100" w:beforeAutospacing="1" w:after="100" w:afterAutospacing="1"/>
        <w:rPr>
          <w:rFonts w:asciiTheme="minorHAnsi" w:hAnsiTheme="minorHAnsi" w:cstheme="minorHAnsi"/>
          <w:bCs/>
          <w:color w:val="333333"/>
          <w:sz w:val="22"/>
          <w:szCs w:val="22"/>
        </w:rPr>
      </w:pPr>
      <w:r w:rsidRPr="00FA79AD">
        <w:rPr>
          <w:rFonts w:asciiTheme="minorHAnsi" w:hAnsiTheme="minorHAnsi" w:cstheme="minorHAnsi"/>
          <w:bCs/>
          <w:color w:val="333333"/>
          <w:sz w:val="22"/>
          <w:szCs w:val="22"/>
        </w:rPr>
        <w:t>One letter of recommendation emailed directly from letter writer to Fellowship Director</w:t>
      </w:r>
      <w:r w:rsidRPr="00FA79AD">
        <w:rPr>
          <w:rFonts w:asciiTheme="minorHAnsi" w:eastAsia="Calibri" w:hAnsiTheme="minorHAnsi" w:cstheme="minorHAnsi"/>
          <w:bCs/>
          <w:color w:val="333333"/>
          <w:sz w:val="22"/>
          <w:szCs w:val="22"/>
        </w:rPr>
        <w:t xml:space="preserve"> </w:t>
      </w:r>
    </w:p>
    <w:p w:rsidR="0069365E" w:rsidRPr="00FA79AD" w:rsidRDefault="0069365E" w:rsidP="0069365E">
      <w:pPr>
        <w:numPr>
          <w:ilvl w:val="0"/>
          <w:numId w:val="3"/>
        </w:numPr>
        <w:shd w:val="clear" w:color="auto" w:fill="FFFFFF"/>
        <w:spacing w:before="100" w:beforeAutospacing="1" w:after="100" w:afterAutospacing="1"/>
        <w:rPr>
          <w:rFonts w:asciiTheme="minorHAnsi" w:hAnsiTheme="minorHAnsi" w:cstheme="minorHAnsi"/>
          <w:bCs/>
          <w:color w:val="333333"/>
          <w:sz w:val="22"/>
          <w:szCs w:val="22"/>
        </w:rPr>
      </w:pPr>
      <w:r w:rsidRPr="00FA79AD">
        <w:rPr>
          <w:rFonts w:asciiTheme="minorHAnsi" w:hAnsiTheme="minorHAnsi" w:cstheme="minorHAnsi"/>
          <w:bCs/>
          <w:color w:val="333333"/>
          <w:sz w:val="22"/>
          <w:szCs w:val="22"/>
        </w:rPr>
        <w:t>Unofficial pharmacy school transcripts emailed to Fellowship Director</w:t>
      </w:r>
    </w:p>
    <w:p w:rsidR="00DE7587" w:rsidRDefault="0069365E" w:rsidP="0069365E">
      <w:r w:rsidRPr="00FA79AD">
        <w:rPr>
          <w:rFonts w:ascii="Calibri" w:hAnsi="Calibri" w:cs="Arial"/>
          <w:b/>
          <w:sz w:val="32"/>
          <w:szCs w:val="22"/>
        </w:rPr>
        <w:t>__________________________________________________________</w:t>
      </w:r>
    </w:p>
    <w:sectPr w:rsidR="00DE75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64C" w:rsidRDefault="0014764C" w:rsidP="0069365E">
      <w:r>
        <w:separator/>
      </w:r>
    </w:p>
  </w:endnote>
  <w:endnote w:type="continuationSeparator" w:id="0">
    <w:p w:rsidR="0014764C" w:rsidRDefault="0014764C" w:rsidP="0069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64C" w:rsidRDefault="0014764C" w:rsidP="0069365E">
      <w:r>
        <w:separator/>
      </w:r>
    </w:p>
  </w:footnote>
  <w:footnote w:type="continuationSeparator" w:id="0">
    <w:p w:rsidR="0014764C" w:rsidRDefault="0014764C" w:rsidP="0069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5E" w:rsidRDefault="0069365E">
    <w:pPr>
      <w:pStyle w:val="Header"/>
    </w:pPr>
    <w:r>
      <w:rPr>
        <w:noProof/>
      </w:rPr>
      <w:drawing>
        <wp:inline distT="0" distB="0" distL="0" distR="0" wp14:anchorId="66B238E2">
          <wp:extent cx="2810510" cy="9448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944880"/>
                  </a:xfrm>
                  <a:prstGeom prst="rect">
                    <a:avLst/>
                  </a:prstGeom>
                  <a:noFill/>
                </pic:spPr>
              </pic:pic>
            </a:graphicData>
          </a:graphic>
        </wp:inline>
      </w:drawing>
    </w:r>
    <w:r>
      <w:rPr>
        <w:noProof/>
      </w:rPr>
      <w:drawing>
        <wp:inline distT="0" distB="0" distL="0" distR="0" wp14:anchorId="2303E2F2">
          <wp:extent cx="1731645" cy="10001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64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A1"/>
    <w:multiLevelType w:val="hybridMultilevel"/>
    <w:tmpl w:val="8E3C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3841"/>
    <w:multiLevelType w:val="hybridMultilevel"/>
    <w:tmpl w:val="A3F8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565BC"/>
    <w:multiLevelType w:val="multilevel"/>
    <w:tmpl w:val="4D8C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5E"/>
    <w:rsid w:val="0014764C"/>
    <w:rsid w:val="001C343E"/>
    <w:rsid w:val="0069365E"/>
    <w:rsid w:val="00C45DB6"/>
    <w:rsid w:val="00D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E563"/>
  <w15:chartTrackingRefBased/>
  <w15:docId w15:val="{AE3CEB8E-4BB7-4660-90C8-C5AA6E50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65E"/>
    <w:pPr>
      <w:tabs>
        <w:tab w:val="center" w:pos="4320"/>
        <w:tab w:val="right" w:pos="8640"/>
      </w:tabs>
    </w:pPr>
  </w:style>
  <w:style w:type="character" w:customStyle="1" w:styleId="HeaderChar">
    <w:name w:val="Header Char"/>
    <w:basedOn w:val="DefaultParagraphFont"/>
    <w:link w:val="Header"/>
    <w:uiPriority w:val="99"/>
    <w:rsid w:val="0069365E"/>
    <w:rPr>
      <w:rFonts w:ascii="Times New Roman" w:eastAsia="Times New Roman" w:hAnsi="Times New Roman" w:cs="Times New Roman"/>
      <w:sz w:val="24"/>
      <w:szCs w:val="24"/>
    </w:rPr>
  </w:style>
  <w:style w:type="paragraph" w:styleId="ListParagraph">
    <w:name w:val="List Paragraph"/>
    <w:basedOn w:val="Normal"/>
    <w:uiPriority w:val="34"/>
    <w:qFormat/>
    <w:rsid w:val="0069365E"/>
    <w:pPr>
      <w:ind w:left="720"/>
      <w:contextualSpacing/>
    </w:pPr>
  </w:style>
  <w:style w:type="paragraph" w:styleId="Footer">
    <w:name w:val="footer"/>
    <w:basedOn w:val="Normal"/>
    <w:link w:val="FooterChar"/>
    <w:uiPriority w:val="99"/>
    <w:unhideWhenUsed/>
    <w:rsid w:val="0069365E"/>
    <w:pPr>
      <w:tabs>
        <w:tab w:val="center" w:pos="4680"/>
        <w:tab w:val="right" w:pos="9360"/>
      </w:tabs>
    </w:pPr>
  </w:style>
  <w:style w:type="character" w:customStyle="1" w:styleId="FooterChar">
    <w:name w:val="Footer Char"/>
    <w:basedOn w:val="DefaultParagraphFont"/>
    <w:link w:val="Footer"/>
    <w:uiPriority w:val="99"/>
    <w:rsid w:val="0069365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_Gonzalez@kgi.edu" TargetMode="External"/><Relationship Id="rId3" Type="http://schemas.openxmlformats.org/officeDocument/2006/relationships/settings" Target="settings.xml"/><Relationship Id="rId7" Type="http://schemas.openxmlformats.org/officeDocument/2006/relationships/hyperlink" Target="mailto:Bernard_tyrrell@kg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Tyrrell</dc:creator>
  <cp:keywords/>
  <dc:description/>
  <cp:lastModifiedBy>Bernard Tyrrell</cp:lastModifiedBy>
  <cp:revision>5</cp:revision>
  <dcterms:created xsi:type="dcterms:W3CDTF">2021-10-05T21:55:00Z</dcterms:created>
  <dcterms:modified xsi:type="dcterms:W3CDTF">2021-10-05T22:12:00Z</dcterms:modified>
</cp:coreProperties>
</file>